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0A6A" w:rsidRDefault="00352F53">
      <w:pPr>
        <w:jc w:val="center"/>
        <w:rPr>
          <w:b/>
          <w:sz w:val="32"/>
          <w:szCs w:val="32"/>
          <w:u w:val="single"/>
        </w:rPr>
      </w:pPr>
      <w:r>
        <w:rPr>
          <w:b/>
          <w:sz w:val="32"/>
          <w:szCs w:val="32"/>
          <w:u w:val="single"/>
        </w:rPr>
        <w:t>Pre-Algebra Policies and Procedures</w:t>
      </w:r>
    </w:p>
    <w:p w:rsidR="00340A6A" w:rsidRDefault="00340A6A">
      <w:pPr>
        <w:jc w:val="center"/>
        <w:rPr>
          <w:b/>
          <w:sz w:val="12"/>
          <w:szCs w:val="12"/>
        </w:rPr>
      </w:pPr>
    </w:p>
    <w:p w:rsidR="00340A6A" w:rsidRDefault="00352F53">
      <w:pPr>
        <w:jc w:val="center"/>
        <w:rPr>
          <w:b/>
          <w:i/>
          <w:color w:val="FF0000"/>
        </w:rPr>
      </w:pPr>
      <w:r>
        <w:rPr>
          <w:b/>
        </w:rPr>
        <w:t xml:space="preserve">Mr. </w:t>
      </w:r>
      <w:proofErr w:type="spellStart"/>
      <w:r>
        <w:rPr>
          <w:b/>
        </w:rPr>
        <w:t>Bockenfeld</w:t>
      </w:r>
      <w:proofErr w:type="spellEnd"/>
      <w:r>
        <w:rPr>
          <w:b/>
        </w:rPr>
        <w:t xml:space="preserve"> – Eagle Team –  Room 615 – </w:t>
      </w:r>
      <w:hyperlink r:id="rId4">
        <w:r>
          <w:rPr>
            <w:b/>
            <w:color w:val="1155CC"/>
            <w:u w:val="single"/>
          </w:rPr>
          <w:t>bockenjk@chipfalls.org</w:t>
        </w:r>
      </w:hyperlink>
      <w:r>
        <w:rPr>
          <w:b/>
        </w:rPr>
        <w:t xml:space="preserve"> – 726-2400 ext. 2468</w:t>
      </w:r>
    </w:p>
    <w:p w:rsidR="00340A6A" w:rsidRDefault="00352F53">
      <w:pPr>
        <w:jc w:val="center"/>
        <w:rPr>
          <w:b/>
        </w:rPr>
      </w:pPr>
      <w:r>
        <w:rPr>
          <w:b/>
        </w:rPr>
        <w:t xml:space="preserve">Mr. Hanson – Dolphin Team – Room 622 – </w:t>
      </w:r>
      <w:hyperlink r:id="rId5">
        <w:r>
          <w:rPr>
            <w:b/>
            <w:color w:val="1155CC"/>
            <w:u w:val="single"/>
          </w:rPr>
          <w:t>hansonmj@chipfalls.org</w:t>
        </w:r>
      </w:hyperlink>
      <w:r>
        <w:rPr>
          <w:b/>
        </w:rPr>
        <w:t xml:space="preserve"> – 726-2400 ext. 2523</w:t>
      </w:r>
    </w:p>
    <w:p w:rsidR="00340A6A" w:rsidRDefault="00352F53">
      <w:pPr>
        <w:jc w:val="center"/>
        <w:rPr>
          <w:b/>
        </w:rPr>
      </w:pPr>
      <w:r>
        <w:rPr>
          <w:b/>
        </w:rPr>
        <w:t xml:space="preserve">Ms. </w:t>
      </w:r>
      <w:proofErr w:type="spellStart"/>
      <w:r>
        <w:rPr>
          <w:b/>
        </w:rPr>
        <w:t>Linzmeier</w:t>
      </w:r>
      <w:proofErr w:type="spellEnd"/>
      <w:r>
        <w:rPr>
          <w:b/>
        </w:rPr>
        <w:t xml:space="preserve"> – Starfish Team – Room 608 – </w:t>
      </w:r>
      <w:hyperlink r:id="rId6">
        <w:r>
          <w:rPr>
            <w:b/>
            <w:color w:val="1155CC"/>
            <w:u w:val="single"/>
          </w:rPr>
          <w:t>linzmesj@chipfalls.org</w:t>
        </w:r>
      </w:hyperlink>
      <w:r>
        <w:rPr>
          <w:b/>
        </w:rPr>
        <w:t xml:space="preserve"> – 726-2400 ext. 3529</w:t>
      </w:r>
    </w:p>
    <w:p w:rsidR="00340A6A" w:rsidRDefault="00340A6A">
      <w:pPr>
        <w:rPr>
          <w:b/>
          <w:sz w:val="12"/>
          <w:szCs w:val="12"/>
        </w:rPr>
      </w:pPr>
    </w:p>
    <w:p w:rsidR="00340A6A" w:rsidRDefault="00352F53">
      <w:pPr>
        <w:rPr>
          <w:b/>
          <w:sz w:val="32"/>
          <w:szCs w:val="32"/>
          <w:u w:val="single"/>
        </w:rPr>
      </w:pPr>
      <w:r>
        <w:rPr>
          <w:b/>
          <w:u w:val="single"/>
        </w:rPr>
        <w:t>Materials Needed:</w:t>
      </w:r>
      <w:r>
        <w:rPr>
          <w:b/>
        </w:rPr>
        <w:t xml:space="preserve"> Notebook</w:t>
      </w:r>
      <w:r>
        <w:t xml:space="preserve"> o</w:t>
      </w:r>
      <w:r>
        <w:t xml:space="preserve">r </w:t>
      </w:r>
      <w:r>
        <w:rPr>
          <w:b/>
        </w:rPr>
        <w:t xml:space="preserve">loose-leaf paper, </w:t>
      </w:r>
      <w:proofErr w:type="gramStart"/>
      <w:r>
        <w:rPr>
          <w:b/>
        </w:rPr>
        <w:t>folder,  pencils</w:t>
      </w:r>
      <w:proofErr w:type="gramEnd"/>
      <w:r>
        <w:rPr>
          <w:b/>
        </w:rPr>
        <w:t xml:space="preserve">, </w:t>
      </w:r>
      <w:r>
        <w:t xml:space="preserve">and a </w:t>
      </w:r>
      <w:r>
        <w:rPr>
          <w:b/>
        </w:rPr>
        <w:t xml:space="preserve">scientific calculator.  </w:t>
      </w:r>
      <w:r>
        <w:t xml:space="preserve">It is expected that you will bring your pencil, calculator, assignment, and a binder or folder to class </w:t>
      </w:r>
      <w:r>
        <w:rPr>
          <w:b/>
        </w:rPr>
        <w:t>every day</w:t>
      </w:r>
      <w:r>
        <w:t>. We will not use a textbook, but if you would like one as a resource pleas</w:t>
      </w:r>
      <w:r>
        <w:t>e contact your teacher.</w:t>
      </w:r>
    </w:p>
    <w:p w:rsidR="00340A6A" w:rsidRDefault="00340A6A">
      <w:pPr>
        <w:pBdr>
          <w:top w:val="nil"/>
          <w:left w:val="nil"/>
          <w:bottom w:val="nil"/>
          <w:right w:val="nil"/>
          <w:between w:val="nil"/>
        </w:pBdr>
        <w:rPr>
          <w:b/>
          <w:sz w:val="12"/>
          <w:szCs w:val="12"/>
        </w:rPr>
      </w:pPr>
    </w:p>
    <w:p w:rsidR="00340A6A" w:rsidRDefault="00352F53">
      <w:pPr>
        <w:pBdr>
          <w:top w:val="nil"/>
          <w:left w:val="nil"/>
          <w:bottom w:val="nil"/>
          <w:right w:val="nil"/>
          <w:between w:val="nil"/>
        </w:pBdr>
      </w:pPr>
      <w:r>
        <w:rPr>
          <w:b/>
          <w:u w:val="single"/>
        </w:rPr>
        <w:t>Practice:</w:t>
      </w:r>
      <w:r>
        <w:t xml:space="preserve"> </w:t>
      </w:r>
      <w:r>
        <w:t>Mathematics is a skill, and like any other skill you must practice that skill in order to improve at it.  You will have daily practice problems to complete.  Class time will be given to complete these problems, and comple</w:t>
      </w:r>
      <w:r>
        <w:t>ting these problems gives you the practice you need and also provides you with feedback on your understanding of that day’s lesson.  It is recommended that you complete any practice you don’t complete during class prior to coming to class the next day.   A</w:t>
      </w:r>
      <w:r>
        <w:t xml:space="preserve">nswer keys will be available in class and online and you are expected to check your work. Daily practice will be formatively assessed in class and may be checked for completion.  Problems on assessments will be very similar to those completed on the daily </w:t>
      </w:r>
      <w:r>
        <w:t>assignments.  Completing and checking your daily practice will go a long way in helping you succeed in this class!</w:t>
      </w:r>
    </w:p>
    <w:p w:rsidR="00340A6A" w:rsidRDefault="00340A6A">
      <w:pPr>
        <w:pBdr>
          <w:top w:val="nil"/>
          <w:left w:val="nil"/>
          <w:bottom w:val="nil"/>
          <w:right w:val="nil"/>
          <w:between w:val="nil"/>
        </w:pBdr>
        <w:rPr>
          <w:sz w:val="12"/>
          <w:szCs w:val="12"/>
        </w:rPr>
      </w:pPr>
    </w:p>
    <w:p w:rsidR="00340A6A" w:rsidRDefault="00352F53">
      <w:pPr>
        <w:pBdr>
          <w:top w:val="nil"/>
          <w:left w:val="nil"/>
          <w:bottom w:val="nil"/>
          <w:right w:val="nil"/>
          <w:between w:val="nil"/>
        </w:pBdr>
      </w:pPr>
      <w:r>
        <w:rPr>
          <w:b/>
          <w:u w:val="single"/>
        </w:rPr>
        <w:t>Math Review:</w:t>
      </w:r>
      <w:r>
        <w:t xml:space="preserve">  You will be asked to complete a math review pretty much every day at the beginning of class.  The math review topics will be r</w:t>
      </w:r>
      <w:r>
        <w:t xml:space="preserve">eview topics that you’ll need for current or future lessons, or will address problems that the class struggled with on a previous lesson.    As with your daily practice, completing and checking your math review daily will greatly increase your chances for </w:t>
      </w:r>
      <w:r>
        <w:t>success!</w:t>
      </w:r>
    </w:p>
    <w:p w:rsidR="00340A6A" w:rsidRDefault="00340A6A">
      <w:pPr>
        <w:pBdr>
          <w:top w:val="nil"/>
          <w:left w:val="nil"/>
          <w:bottom w:val="nil"/>
          <w:right w:val="nil"/>
          <w:between w:val="nil"/>
        </w:pBdr>
        <w:rPr>
          <w:sz w:val="12"/>
          <w:szCs w:val="12"/>
        </w:rPr>
      </w:pPr>
    </w:p>
    <w:p w:rsidR="00340A6A" w:rsidRDefault="00352F53">
      <w:r>
        <w:rPr>
          <w:b/>
          <w:u w:val="single"/>
        </w:rPr>
        <w:t>Assessments:</w:t>
      </w:r>
      <w:r>
        <w:t xml:space="preserve">  During the course of this year we will study all of the Common Core Standards for 8th grade math, (</w:t>
      </w:r>
      <w:hyperlink r:id="rId7">
        <w:r>
          <w:rPr>
            <w:color w:val="1155CC"/>
            <w:u w:val="single"/>
          </w:rPr>
          <w:t>http://www.corestandards.org/Math/</w:t>
        </w:r>
      </w:hyperlink>
      <w:r>
        <w:t>).  We have sorted the standards into priorit</w:t>
      </w:r>
      <w:r>
        <w:t>y and supporting standards.  We have selected 9 standards as priority standards and have built our instructional units around those standards.  At the end of each unit you will take a summative assessment and you will be rated as exemplary, (4), proficient</w:t>
      </w:r>
      <w:r>
        <w:t>, (3), progressing, (2), beginning, (1), or no evidence, (N) on that assessment, (a rubric detailing these ratings appears on the top of the next page).  Your rating on that assessment will appear on your report card as your rating for the underlying prior</w:t>
      </w:r>
      <w:r>
        <w:t>ity standard.  For some units, a rating of E may not be possible.  During the course of each instructional unit you will also take formative assessments that will assess the supporting standards in that unit.  Formative assessments will also be rated as 4,</w:t>
      </w:r>
      <w:r>
        <w:t xml:space="preserve"> 3, 2, 1, or N.  Formative assessments will not appear on your report card, but since they are assessing skills that are necessary for you to be proficient on the summative assessment, they will be subject to the same retake policy as summative </w:t>
      </w:r>
      <w:proofErr w:type="gramStart"/>
      <w:r>
        <w:t>assessments</w:t>
      </w:r>
      <w:r>
        <w:t xml:space="preserve"> .</w:t>
      </w:r>
      <w:proofErr w:type="gramEnd"/>
      <w:r>
        <w:t xml:space="preserve">  Assessments are designed to be finished within a single class period.  Typically, when a student fails to finish an assessment in the allotted time it is due to lack of preparation.  If you are absent on the day of an assessment you will be expected to</w:t>
      </w:r>
      <w:r>
        <w:t xml:space="preserve"> make it up the next day you are in class.  In the case of extended absences adjustments will be made when necessary.  </w:t>
      </w:r>
      <w:r>
        <w:rPr>
          <w:b/>
        </w:rPr>
        <w:t xml:space="preserve">For either type of assessment, if </w:t>
      </w:r>
      <w:proofErr w:type="spellStart"/>
      <w:proofErr w:type="gramStart"/>
      <w:r>
        <w:rPr>
          <w:b/>
        </w:rPr>
        <w:t>your</w:t>
      </w:r>
      <w:proofErr w:type="spellEnd"/>
      <w:proofErr w:type="gramEnd"/>
      <w:r>
        <w:rPr>
          <w:b/>
        </w:rPr>
        <w:t xml:space="preserve"> are not proficient, you will need to retake it.</w:t>
      </w:r>
    </w:p>
    <w:p w:rsidR="00340A6A" w:rsidRDefault="00340A6A">
      <w:pPr>
        <w:pBdr>
          <w:top w:val="nil"/>
          <w:left w:val="nil"/>
          <w:bottom w:val="nil"/>
          <w:right w:val="nil"/>
          <w:between w:val="nil"/>
        </w:pBdr>
        <w:rPr>
          <w:sz w:val="12"/>
          <w:szCs w:val="12"/>
        </w:rPr>
      </w:pPr>
    </w:p>
    <w:p w:rsidR="00340A6A" w:rsidRDefault="00352F53">
      <w:pPr>
        <w:rPr>
          <w:b/>
        </w:rPr>
      </w:pPr>
      <w:r>
        <w:rPr>
          <w:b/>
          <w:u w:val="single"/>
        </w:rPr>
        <w:t>Retakes:</w:t>
      </w:r>
      <w:r>
        <w:t xml:space="preserve">  If you earn a rating of 2, 1, or N on a</w:t>
      </w:r>
      <w:r>
        <w:t>n assessment, (formative or summative), you will need to retake that assessment. A missing assignment will be entered into Infinite Campus until the retake is completed and you will need to complete a retake plan that details how and when you will complete</w:t>
      </w:r>
      <w:r>
        <w:t xml:space="preserve"> your retake.  In order to retake an </w:t>
      </w:r>
      <w:proofErr w:type="gramStart"/>
      <w:r>
        <w:t>assessment</w:t>
      </w:r>
      <w:proofErr w:type="gramEnd"/>
      <w:r>
        <w:t xml:space="preserve"> you must correct all problems that were incorrect on the original assessment and have them checked by your teacher.  You may seek help on corrections from any source, (teachers, parents, etc.), but copying wo</w:t>
      </w:r>
      <w:r>
        <w:t>rk from another student's assessment is considered cheating and will not be tolerated!  If you are caught copying off another student’s assessment you will be given a blank copy of the assessment that will need to be completed before you can retake the ass</w:t>
      </w:r>
      <w:r>
        <w:t xml:space="preserve">essment.  If you lose your original graded assessment you will need to complete </w:t>
      </w:r>
      <w:r>
        <w:rPr>
          <w:i/>
        </w:rPr>
        <w:t>all</w:t>
      </w:r>
      <w:r>
        <w:t xml:space="preserve"> problems on the original assessment and have them checked by your teacher before you can retake.  Students will be given approximately 10 school days to complete a retake. </w:t>
      </w:r>
      <w:r>
        <w:t xml:space="preserve"> </w:t>
      </w:r>
      <w:r>
        <w:rPr>
          <w:b/>
        </w:rPr>
        <w:t>If they do not complete a retake by the end of that 10-day window they will receive a minor for unproductive behavior.</w:t>
      </w:r>
    </w:p>
    <w:p w:rsidR="00340A6A" w:rsidRDefault="00340A6A">
      <w:pPr>
        <w:pBdr>
          <w:top w:val="nil"/>
          <w:left w:val="nil"/>
          <w:bottom w:val="nil"/>
          <w:right w:val="nil"/>
          <w:between w:val="nil"/>
        </w:pBdr>
        <w:rPr>
          <w:b/>
          <w:u w:val="single"/>
        </w:rPr>
      </w:pPr>
    </w:p>
    <w:p w:rsidR="00340A6A" w:rsidRDefault="00340A6A">
      <w:pPr>
        <w:widowControl w:val="0"/>
        <w:pBdr>
          <w:top w:val="nil"/>
          <w:left w:val="nil"/>
          <w:bottom w:val="nil"/>
          <w:right w:val="nil"/>
          <w:between w:val="nil"/>
        </w:pBdr>
        <w:spacing w:line="276" w:lineRule="auto"/>
        <w:ind w:hanging="90"/>
        <w:rPr>
          <w:b/>
          <w:u w:val="single"/>
        </w:rPr>
      </w:pPr>
    </w:p>
    <w:p w:rsidR="00352F53" w:rsidRDefault="00352F53">
      <w:pPr>
        <w:widowControl w:val="0"/>
        <w:pBdr>
          <w:top w:val="nil"/>
          <w:left w:val="nil"/>
          <w:bottom w:val="nil"/>
          <w:right w:val="nil"/>
          <w:between w:val="nil"/>
        </w:pBdr>
        <w:spacing w:line="276" w:lineRule="auto"/>
        <w:ind w:hanging="90"/>
        <w:rPr>
          <w:b/>
          <w:u w:val="single"/>
        </w:rPr>
      </w:pPr>
    </w:p>
    <w:p w:rsidR="00340A6A" w:rsidRDefault="00352F53">
      <w:pPr>
        <w:widowControl w:val="0"/>
        <w:pBdr>
          <w:top w:val="nil"/>
          <w:left w:val="nil"/>
          <w:bottom w:val="nil"/>
          <w:right w:val="nil"/>
          <w:between w:val="nil"/>
        </w:pBdr>
        <w:spacing w:line="276" w:lineRule="auto"/>
        <w:ind w:hanging="90"/>
        <w:rPr>
          <w:rFonts w:ascii="Arial" w:eastAsia="Arial" w:hAnsi="Arial" w:cs="Arial"/>
          <w:b/>
          <w:sz w:val="20"/>
          <w:szCs w:val="20"/>
        </w:rPr>
      </w:pPr>
      <w:bookmarkStart w:id="0" w:name="_GoBack"/>
      <w:bookmarkEnd w:id="0"/>
      <w:r>
        <w:rPr>
          <w:b/>
          <w:u w:val="single"/>
        </w:rPr>
        <w:lastRenderedPageBreak/>
        <w:t>Grading Rubric:</w:t>
      </w:r>
    </w:p>
    <w:p w:rsidR="00340A6A" w:rsidRDefault="00340A6A">
      <w:pPr>
        <w:widowControl w:val="0"/>
        <w:pBdr>
          <w:top w:val="nil"/>
          <w:left w:val="nil"/>
          <w:bottom w:val="nil"/>
          <w:right w:val="nil"/>
          <w:between w:val="nil"/>
        </w:pBdr>
        <w:spacing w:line="276" w:lineRule="auto"/>
        <w:ind w:hanging="90"/>
        <w:rPr>
          <w:rFonts w:ascii="Arial" w:eastAsia="Arial" w:hAnsi="Arial" w:cs="Arial"/>
          <w:b/>
          <w:sz w:val="12"/>
          <w:szCs w:val="12"/>
        </w:rPr>
      </w:pPr>
    </w:p>
    <w:tbl>
      <w:tblPr>
        <w:tblStyle w:val="a"/>
        <w:tblW w:w="10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75"/>
        <w:gridCol w:w="1650"/>
        <w:gridCol w:w="2520"/>
        <w:gridCol w:w="2960"/>
        <w:gridCol w:w="1980"/>
      </w:tblGrid>
      <w:tr w:rsidR="00340A6A">
        <w:trPr>
          <w:trHeight w:val="280"/>
        </w:trPr>
        <w:tc>
          <w:tcPr>
            <w:tcW w:w="975" w:type="dxa"/>
            <w:vMerge w:val="restart"/>
            <w:tcBorders>
              <w:top w:val="single" w:sz="8" w:space="0" w:color="000000"/>
              <w:left w:val="single" w:sz="8" w:space="0" w:color="000000"/>
              <w:bottom w:val="single" w:sz="8" w:space="0" w:color="000000"/>
              <w:right w:val="single" w:sz="8" w:space="0" w:color="000000"/>
            </w:tcBorders>
            <w:shd w:val="clear" w:color="auto" w:fill="999999"/>
            <w:vAlign w:val="center"/>
          </w:tcPr>
          <w:p w:rsidR="00340A6A" w:rsidRDefault="00352F53">
            <w:pPr>
              <w:pBdr>
                <w:top w:val="nil"/>
                <w:left w:val="nil"/>
                <w:bottom w:val="nil"/>
                <w:right w:val="nil"/>
                <w:between w:val="nil"/>
              </w:pBdr>
              <w:jc w:val="center"/>
              <w:rPr>
                <w:b/>
                <w:sz w:val="20"/>
                <w:szCs w:val="20"/>
              </w:rPr>
            </w:pPr>
            <w:r>
              <w:rPr>
                <w:b/>
                <w:sz w:val="16"/>
                <w:szCs w:val="16"/>
              </w:rPr>
              <w:t>Marking Code</w:t>
            </w:r>
            <w:r>
              <w:rPr>
                <w:b/>
                <w:sz w:val="20"/>
                <w:szCs w:val="20"/>
              </w:rPr>
              <w:t xml:space="preserve"> </w:t>
            </w:r>
          </w:p>
        </w:tc>
        <w:tc>
          <w:tcPr>
            <w:tcW w:w="1650" w:type="dxa"/>
            <w:vMerge w:val="restart"/>
            <w:tcBorders>
              <w:top w:val="single" w:sz="8" w:space="0" w:color="000000"/>
              <w:left w:val="single" w:sz="8" w:space="0" w:color="000000"/>
              <w:bottom w:val="single" w:sz="8" w:space="0" w:color="000000"/>
              <w:right w:val="single" w:sz="8" w:space="0" w:color="000000"/>
            </w:tcBorders>
            <w:shd w:val="clear" w:color="auto" w:fill="999999"/>
            <w:vAlign w:val="center"/>
          </w:tcPr>
          <w:p w:rsidR="00340A6A" w:rsidRDefault="00352F53">
            <w:pPr>
              <w:pBdr>
                <w:top w:val="nil"/>
                <w:left w:val="nil"/>
                <w:bottom w:val="nil"/>
                <w:right w:val="nil"/>
                <w:between w:val="nil"/>
              </w:pBdr>
              <w:jc w:val="center"/>
              <w:rPr>
                <w:b/>
                <w:sz w:val="20"/>
                <w:szCs w:val="20"/>
              </w:rPr>
            </w:pPr>
            <w:r>
              <w:rPr>
                <w:b/>
                <w:sz w:val="20"/>
                <w:szCs w:val="20"/>
              </w:rPr>
              <w:t>Proficiency</w:t>
            </w:r>
          </w:p>
          <w:p w:rsidR="00340A6A" w:rsidRDefault="00352F53">
            <w:pPr>
              <w:pBdr>
                <w:top w:val="nil"/>
                <w:left w:val="nil"/>
                <w:bottom w:val="nil"/>
                <w:right w:val="nil"/>
                <w:between w:val="nil"/>
              </w:pBdr>
              <w:jc w:val="center"/>
              <w:rPr>
                <w:b/>
                <w:sz w:val="20"/>
                <w:szCs w:val="20"/>
              </w:rPr>
            </w:pPr>
            <w:r>
              <w:rPr>
                <w:b/>
                <w:sz w:val="20"/>
                <w:szCs w:val="20"/>
              </w:rPr>
              <w:t xml:space="preserve">Level </w:t>
            </w:r>
          </w:p>
        </w:tc>
        <w:tc>
          <w:tcPr>
            <w:tcW w:w="2520" w:type="dxa"/>
            <w:vMerge w:val="restart"/>
            <w:tcBorders>
              <w:top w:val="single" w:sz="8" w:space="0" w:color="000000"/>
              <w:left w:val="single" w:sz="8" w:space="0" w:color="000000"/>
              <w:bottom w:val="single" w:sz="8" w:space="0" w:color="000000"/>
              <w:right w:val="single" w:sz="8" w:space="0" w:color="000000"/>
            </w:tcBorders>
            <w:shd w:val="clear" w:color="auto" w:fill="999999"/>
            <w:vAlign w:val="center"/>
          </w:tcPr>
          <w:p w:rsidR="00340A6A" w:rsidRDefault="00352F53">
            <w:pPr>
              <w:pBdr>
                <w:top w:val="nil"/>
                <w:left w:val="nil"/>
                <w:bottom w:val="nil"/>
                <w:right w:val="nil"/>
                <w:between w:val="nil"/>
              </w:pBdr>
              <w:jc w:val="center"/>
              <w:rPr>
                <w:b/>
                <w:sz w:val="20"/>
                <w:szCs w:val="20"/>
              </w:rPr>
            </w:pPr>
            <w:r>
              <w:rPr>
                <w:b/>
                <w:sz w:val="20"/>
                <w:szCs w:val="20"/>
              </w:rPr>
              <w:t>CFMS Gradebook</w:t>
            </w:r>
          </w:p>
        </w:tc>
        <w:tc>
          <w:tcPr>
            <w:tcW w:w="2960" w:type="dxa"/>
            <w:vMerge w:val="restart"/>
            <w:tcBorders>
              <w:top w:val="single" w:sz="8" w:space="0" w:color="000000"/>
              <w:left w:val="single" w:sz="8" w:space="0" w:color="000000"/>
              <w:bottom w:val="single" w:sz="8" w:space="0" w:color="000000"/>
              <w:right w:val="single" w:sz="8" w:space="0" w:color="000000"/>
            </w:tcBorders>
            <w:shd w:val="clear" w:color="auto" w:fill="999999"/>
            <w:vAlign w:val="center"/>
          </w:tcPr>
          <w:p w:rsidR="00340A6A" w:rsidRDefault="00352F53">
            <w:pPr>
              <w:pBdr>
                <w:top w:val="nil"/>
                <w:left w:val="nil"/>
                <w:bottom w:val="nil"/>
                <w:right w:val="nil"/>
                <w:between w:val="nil"/>
              </w:pBdr>
              <w:jc w:val="center"/>
              <w:rPr>
                <w:b/>
                <w:sz w:val="20"/>
                <w:szCs w:val="20"/>
              </w:rPr>
            </w:pPr>
            <w:r>
              <w:rPr>
                <w:b/>
                <w:sz w:val="20"/>
                <w:szCs w:val="20"/>
              </w:rPr>
              <w:t>Math Department Translation</w:t>
            </w:r>
          </w:p>
        </w:tc>
        <w:tc>
          <w:tcPr>
            <w:tcW w:w="1980" w:type="dxa"/>
            <w:vMerge w:val="restart"/>
            <w:tcBorders>
              <w:left w:val="single" w:sz="8" w:space="0" w:color="000000"/>
            </w:tcBorders>
            <w:shd w:val="clear" w:color="auto" w:fill="999999"/>
            <w:vAlign w:val="center"/>
          </w:tcPr>
          <w:p w:rsidR="00340A6A" w:rsidRDefault="00352F53">
            <w:pPr>
              <w:pBdr>
                <w:top w:val="nil"/>
                <w:left w:val="nil"/>
                <w:bottom w:val="nil"/>
                <w:right w:val="nil"/>
                <w:between w:val="nil"/>
              </w:pBdr>
              <w:jc w:val="center"/>
              <w:rPr>
                <w:b/>
                <w:sz w:val="20"/>
                <w:szCs w:val="20"/>
              </w:rPr>
            </w:pPr>
            <w:r>
              <w:rPr>
                <w:b/>
                <w:sz w:val="20"/>
                <w:szCs w:val="20"/>
              </w:rPr>
              <w:t>Self-Assessment</w:t>
            </w:r>
          </w:p>
        </w:tc>
      </w:tr>
      <w:tr w:rsidR="00340A6A">
        <w:trPr>
          <w:trHeight w:val="280"/>
        </w:trPr>
        <w:tc>
          <w:tcPr>
            <w:tcW w:w="975" w:type="dxa"/>
            <w:vMerge/>
            <w:tcBorders>
              <w:top w:val="single" w:sz="8" w:space="0" w:color="000000"/>
              <w:left w:val="single" w:sz="8" w:space="0" w:color="000000"/>
              <w:bottom w:val="single" w:sz="8" w:space="0" w:color="000000"/>
            </w:tcBorders>
            <w:shd w:val="clear" w:color="auto" w:fill="999999"/>
            <w:vAlign w:val="center"/>
          </w:tcPr>
          <w:p w:rsidR="00340A6A" w:rsidRDefault="00340A6A">
            <w:pPr>
              <w:pBdr>
                <w:top w:val="nil"/>
                <w:left w:val="nil"/>
                <w:bottom w:val="nil"/>
                <w:right w:val="nil"/>
                <w:between w:val="nil"/>
              </w:pBdr>
              <w:jc w:val="center"/>
              <w:rPr>
                <w:rFonts w:ascii="Trebuchet MS" w:eastAsia="Trebuchet MS" w:hAnsi="Trebuchet MS" w:cs="Trebuchet MS"/>
              </w:rPr>
            </w:pPr>
          </w:p>
        </w:tc>
        <w:tc>
          <w:tcPr>
            <w:tcW w:w="1650" w:type="dxa"/>
            <w:vMerge/>
            <w:tcBorders>
              <w:top w:val="single" w:sz="8" w:space="0" w:color="000000"/>
              <w:left w:val="single" w:sz="8" w:space="0" w:color="000000"/>
              <w:bottom w:val="single" w:sz="8" w:space="0" w:color="000000"/>
            </w:tcBorders>
            <w:shd w:val="clear" w:color="auto" w:fill="999999"/>
            <w:vAlign w:val="center"/>
          </w:tcPr>
          <w:p w:rsidR="00340A6A" w:rsidRDefault="00340A6A">
            <w:pPr>
              <w:pBdr>
                <w:top w:val="nil"/>
                <w:left w:val="nil"/>
                <w:bottom w:val="nil"/>
                <w:right w:val="nil"/>
                <w:between w:val="nil"/>
              </w:pBdr>
              <w:jc w:val="center"/>
              <w:rPr>
                <w:rFonts w:ascii="Trebuchet MS" w:eastAsia="Trebuchet MS" w:hAnsi="Trebuchet MS" w:cs="Trebuchet MS"/>
              </w:rPr>
            </w:pPr>
          </w:p>
        </w:tc>
        <w:tc>
          <w:tcPr>
            <w:tcW w:w="2520" w:type="dxa"/>
            <w:vMerge/>
            <w:tcBorders>
              <w:top w:val="single" w:sz="8" w:space="0" w:color="000000"/>
              <w:left w:val="single" w:sz="8" w:space="0" w:color="000000"/>
              <w:bottom w:val="single" w:sz="8" w:space="0" w:color="000000"/>
            </w:tcBorders>
            <w:shd w:val="clear" w:color="auto" w:fill="999999"/>
            <w:vAlign w:val="center"/>
          </w:tcPr>
          <w:p w:rsidR="00340A6A" w:rsidRDefault="00340A6A">
            <w:pPr>
              <w:pBdr>
                <w:top w:val="nil"/>
                <w:left w:val="nil"/>
                <w:bottom w:val="nil"/>
                <w:right w:val="nil"/>
                <w:between w:val="nil"/>
              </w:pBdr>
              <w:jc w:val="center"/>
              <w:rPr>
                <w:rFonts w:ascii="Trebuchet MS" w:eastAsia="Trebuchet MS" w:hAnsi="Trebuchet MS" w:cs="Trebuchet MS"/>
              </w:rPr>
            </w:pPr>
          </w:p>
        </w:tc>
        <w:tc>
          <w:tcPr>
            <w:tcW w:w="2960" w:type="dxa"/>
            <w:vMerge/>
            <w:tcBorders>
              <w:top w:val="single" w:sz="8" w:space="0" w:color="000000"/>
              <w:left w:val="single" w:sz="8" w:space="0" w:color="000000"/>
              <w:bottom w:val="single" w:sz="8" w:space="0" w:color="000000"/>
            </w:tcBorders>
            <w:shd w:val="clear" w:color="auto" w:fill="999999"/>
            <w:vAlign w:val="center"/>
          </w:tcPr>
          <w:p w:rsidR="00340A6A" w:rsidRDefault="00340A6A">
            <w:pPr>
              <w:pBdr>
                <w:top w:val="nil"/>
                <w:left w:val="nil"/>
                <w:bottom w:val="nil"/>
                <w:right w:val="nil"/>
                <w:between w:val="nil"/>
              </w:pBdr>
              <w:jc w:val="center"/>
              <w:rPr>
                <w:rFonts w:ascii="Trebuchet MS" w:eastAsia="Trebuchet MS" w:hAnsi="Trebuchet MS" w:cs="Trebuchet MS"/>
              </w:rPr>
            </w:pPr>
          </w:p>
        </w:tc>
        <w:tc>
          <w:tcPr>
            <w:tcW w:w="1980" w:type="dxa"/>
            <w:vMerge/>
            <w:tcBorders>
              <w:left w:val="single" w:sz="8" w:space="0" w:color="000000"/>
            </w:tcBorders>
            <w:shd w:val="clear" w:color="auto" w:fill="999999"/>
            <w:vAlign w:val="center"/>
          </w:tcPr>
          <w:p w:rsidR="00340A6A" w:rsidRDefault="00340A6A">
            <w:pPr>
              <w:pBdr>
                <w:top w:val="nil"/>
                <w:left w:val="nil"/>
                <w:bottom w:val="nil"/>
                <w:right w:val="nil"/>
                <w:between w:val="nil"/>
              </w:pBdr>
              <w:jc w:val="center"/>
              <w:rPr>
                <w:rFonts w:ascii="Trebuchet MS" w:eastAsia="Trebuchet MS" w:hAnsi="Trebuchet MS" w:cs="Trebuchet MS"/>
              </w:rPr>
            </w:pPr>
          </w:p>
        </w:tc>
      </w:tr>
      <w:tr w:rsidR="00340A6A">
        <w:trPr>
          <w:trHeight w:val="279"/>
        </w:trPr>
        <w:tc>
          <w:tcPr>
            <w:tcW w:w="975" w:type="dxa"/>
            <w:vMerge/>
            <w:tcBorders>
              <w:top w:val="single" w:sz="8" w:space="0" w:color="000000"/>
              <w:left w:val="single" w:sz="8" w:space="0" w:color="000000"/>
              <w:bottom w:val="single" w:sz="8" w:space="0" w:color="000000"/>
              <w:right w:val="single" w:sz="8" w:space="0" w:color="000000"/>
            </w:tcBorders>
            <w:shd w:val="clear" w:color="auto" w:fill="999999"/>
            <w:vAlign w:val="center"/>
          </w:tcPr>
          <w:p w:rsidR="00340A6A" w:rsidRDefault="00340A6A">
            <w:pPr>
              <w:pBdr>
                <w:top w:val="nil"/>
                <w:left w:val="nil"/>
                <w:bottom w:val="nil"/>
                <w:right w:val="nil"/>
                <w:between w:val="nil"/>
              </w:pBdr>
              <w:jc w:val="center"/>
              <w:rPr>
                <w:rFonts w:ascii="Trebuchet MS" w:eastAsia="Trebuchet MS" w:hAnsi="Trebuchet MS" w:cs="Trebuchet MS"/>
              </w:rPr>
            </w:pPr>
          </w:p>
        </w:tc>
        <w:tc>
          <w:tcPr>
            <w:tcW w:w="1650" w:type="dxa"/>
            <w:vMerge/>
            <w:tcBorders>
              <w:top w:val="single" w:sz="8" w:space="0" w:color="000000"/>
              <w:left w:val="single" w:sz="8" w:space="0" w:color="000000"/>
              <w:bottom w:val="single" w:sz="8" w:space="0" w:color="000000"/>
              <w:right w:val="single" w:sz="8" w:space="0" w:color="000000"/>
            </w:tcBorders>
            <w:shd w:val="clear" w:color="auto" w:fill="999999"/>
            <w:vAlign w:val="center"/>
          </w:tcPr>
          <w:p w:rsidR="00340A6A" w:rsidRDefault="00340A6A">
            <w:pPr>
              <w:pBdr>
                <w:top w:val="nil"/>
                <w:left w:val="nil"/>
                <w:bottom w:val="nil"/>
                <w:right w:val="nil"/>
                <w:between w:val="nil"/>
              </w:pBdr>
              <w:jc w:val="center"/>
              <w:rPr>
                <w:rFonts w:ascii="Trebuchet MS" w:eastAsia="Trebuchet MS" w:hAnsi="Trebuchet MS" w:cs="Trebuchet MS"/>
                <w:u w:val="single"/>
              </w:rPr>
            </w:pPr>
          </w:p>
        </w:tc>
        <w:tc>
          <w:tcPr>
            <w:tcW w:w="2520" w:type="dxa"/>
            <w:vMerge/>
            <w:tcBorders>
              <w:top w:val="single" w:sz="8" w:space="0" w:color="000000"/>
              <w:left w:val="single" w:sz="8" w:space="0" w:color="000000"/>
              <w:bottom w:val="single" w:sz="8" w:space="0" w:color="000000"/>
              <w:right w:val="single" w:sz="8" w:space="0" w:color="000000"/>
            </w:tcBorders>
            <w:shd w:val="clear" w:color="auto" w:fill="999999"/>
            <w:vAlign w:val="center"/>
          </w:tcPr>
          <w:p w:rsidR="00340A6A" w:rsidRDefault="00340A6A">
            <w:pPr>
              <w:pBdr>
                <w:top w:val="nil"/>
                <w:left w:val="nil"/>
                <w:bottom w:val="nil"/>
                <w:right w:val="nil"/>
                <w:between w:val="nil"/>
              </w:pBdr>
              <w:jc w:val="center"/>
              <w:rPr>
                <w:rFonts w:ascii="Trebuchet MS" w:eastAsia="Trebuchet MS" w:hAnsi="Trebuchet MS" w:cs="Trebuchet MS"/>
              </w:rPr>
            </w:pPr>
          </w:p>
        </w:tc>
        <w:tc>
          <w:tcPr>
            <w:tcW w:w="2960" w:type="dxa"/>
            <w:vMerge/>
            <w:tcBorders>
              <w:top w:val="single" w:sz="8" w:space="0" w:color="000000"/>
              <w:left w:val="single" w:sz="8" w:space="0" w:color="000000"/>
              <w:bottom w:val="single" w:sz="8" w:space="0" w:color="000000"/>
              <w:right w:val="single" w:sz="8" w:space="0" w:color="000000"/>
            </w:tcBorders>
            <w:shd w:val="clear" w:color="auto" w:fill="999999"/>
            <w:vAlign w:val="center"/>
          </w:tcPr>
          <w:p w:rsidR="00340A6A" w:rsidRDefault="00340A6A">
            <w:pPr>
              <w:pBdr>
                <w:top w:val="nil"/>
                <w:left w:val="nil"/>
                <w:bottom w:val="nil"/>
                <w:right w:val="nil"/>
                <w:between w:val="nil"/>
              </w:pBdr>
              <w:jc w:val="center"/>
              <w:rPr>
                <w:rFonts w:ascii="Trebuchet MS" w:eastAsia="Trebuchet MS" w:hAnsi="Trebuchet MS" w:cs="Trebuchet MS"/>
              </w:rPr>
            </w:pPr>
          </w:p>
        </w:tc>
        <w:tc>
          <w:tcPr>
            <w:tcW w:w="1980" w:type="dxa"/>
            <w:vMerge/>
            <w:tcBorders>
              <w:left w:val="single" w:sz="8" w:space="0" w:color="000000"/>
            </w:tcBorders>
            <w:shd w:val="clear" w:color="auto" w:fill="999999"/>
            <w:vAlign w:val="center"/>
          </w:tcPr>
          <w:p w:rsidR="00340A6A" w:rsidRDefault="00340A6A">
            <w:pPr>
              <w:widowControl w:val="0"/>
              <w:pBdr>
                <w:top w:val="nil"/>
                <w:left w:val="nil"/>
                <w:bottom w:val="nil"/>
                <w:right w:val="nil"/>
                <w:between w:val="nil"/>
              </w:pBdr>
              <w:rPr>
                <w:rFonts w:ascii="Trebuchet MS" w:eastAsia="Trebuchet MS" w:hAnsi="Trebuchet MS" w:cs="Trebuchet MS"/>
                <w:sz w:val="20"/>
                <w:szCs w:val="20"/>
              </w:rPr>
            </w:pPr>
          </w:p>
        </w:tc>
      </w:tr>
      <w:tr w:rsidR="00340A6A">
        <w:tc>
          <w:tcPr>
            <w:tcW w:w="975" w:type="dxa"/>
            <w:tcBorders>
              <w:top w:val="single" w:sz="8" w:space="0" w:color="000000"/>
              <w:left w:val="single" w:sz="8" w:space="0" w:color="000000"/>
              <w:bottom w:val="single" w:sz="8" w:space="0" w:color="000000"/>
              <w:right w:val="single" w:sz="8" w:space="0" w:color="000000"/>
            </w:tcBorders>
            <w:vAlign w:val="center"/>
          </w:tcPr>
          <w:p w:rsidR="00340A6A" w:rsidRDefault="00352F53">
            <w:pPr>
              <w:pBdr>
                <w:top w:val="nil"/>
                <w:left w:val="nil"/>
                <w:bottom w:val="nil"/>
                <w:right w:val="nil"/>
                <w:between w:val="nil"/>
              </w:pBdr>
              <w:jc w:val="center"/>
              <w:rPr>
                <w:sz w:val="20"/>
                <w:szCs w:val="20"/>
              </w:rPr>
            </w:pPr>
            <w:r>
              <w:rPr>
                <w:sz w:val="20"/>
                <w:szCs w:val="20"/>
              </w:rPr>
              <w:t>4</w:t>
            </w:r>
          </w:p>
        </w:tc>
        <w:tc>
          <w:tcPr>
            <w:tcW w:w="1650" w:type="dxa"/>
            <w:tcBorders>
              <w:top w:val="single" w:sz="8" w:space="0" w:color="000000"/>
              <w:left w:val="single" w:sz="8" w:space="0" w:color="000000"/>
              <w:bottom w:val="single" w:sz="8" w:space="0" w:color="000000"/>
              <w:right w:val="single" w:sz="8" w:space="0" w:color="000000"/>
            </w:tcBorders>
            <w:vAlign w:val="center"/>
          </w:tcPr>
          <w:p w:rsidR="00340A6A" w:rsidRDefault="00340A6A">
            <w:pPr>
              <w:pBdr>
                <w:top w:val="nil"/>
                <w:left w:val="nil"/>
                <w:bottom w:val="nil"/>
                <w:right w:val="nil"/>
                <w:between w:val="nil"/>
              </w:pBdr>
              <w:jc w:val="center"/>
              <w:rPr>
                <w:sz w:val="20"/>
                <w:szCs w:val="20"/>
                <w:u w:val="single"/>
              </w:rPr>
            </w:pPr>
          </w:p>
          <w:p w:rsidR="00340A6A" w:rsidRDefault="00352F53">
            <w:pPr>
              <w:pBdr>
                <w:top w:val="nil"/>
                <w:left w:val="nil"/>
                <w:bottom w:val="nil"/>
                <w:right w:val="nil"/>
                <w:between w:val="nil"/>
              </w:pBdr>
              <w:jc w:val="center"/>
              <w:rPr>
                <w:sz w:val="20"/>
                <w:szCs w:val="20"/>
              </w:rPr>
            </w:pPr>
            <w:r>
              <w:rPr>
                <w:sz w:val="20"/>
                <w:szCs w:val="20"/>
                <w:u w:val="single"/>
              </w:rPr>
              <w:t>EXEMPLARY</w:t>
            </w:r>
          </w:p>
          <w:p w:rsidR="00340A6A" w:rsidRDefault="00340A6A">
            <w:pPr>
              <w:pBdr>
                <w:top w:val="nil"/>
                <w:left w:val="nil"/>
                <w:bottom w:val="nil"/>
                <w:right w:val="nil"/>
                <w:between w:val="nil"/>
              </w:pBdr>
              <w:rPr>
                <w:sz w:val="20"/>
                <w:szCs w:val="20"/>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340A6A" w:rsidRDefault="00352F53">
            <w:pPr>
              <w:widowControl w:val="0"/>
              <w:pBdr>
                <w:top w:val="nil"/>
                <w:left w:val="nil"/>
                <w:bottom w:val="nil"/>
                <w:right w:val="nil"/>
                <w:between w:val="nil"/>
              </w:pBdr>
              <w:jc w:val="center"/>
              <w:rPr>
                <w:b/>
                <w:sz w:val="20"/>
                <w:szCs w:val="20"/>
                <w:highlight w:val="white"/>
              </w:rPr>
            </w:pPr>
            <w:r>
              <w:rPr>
                <w:b/>
                <w:sz w:val="20"/>
                <w:szCs w:val="20"/>
                <w:highlight w:val="white"/>
              </w:rPr>
              <w:t xml:space="preserve">Exceeding the standard </w:t>
            </w:r>
          </w:p>
          <w:p w:rsidR="00340A6A" w:rsidRDefault="00352F53">
            <w:pPr>
              <w:widowControl w:val="0"/>
              <w:pBdr>
                <w:top w:val="nil"/>
                <w:left w:val="nil"/>
                <w:bottom w:val="nil"/>
                <w:right w:val="nil"/>
                <w:between w:val="nil"/>
              </w:pBdr>
              <w:jc w:val="center"/>
              <w:rPr>
                <w:sz w:val="20"/>
                <w:szCs w:val="20"/>
              </w:rPr>
            </w:pPr>
            <w:r>
              <w:rPr>
                <w:b/>
                <w:sz w:val="20"/>
                <w:szCs w:val="20"/>
                <w:highlight w:val="white"/>
              </w:rPr>
              <w:t>Consistently exceeds performance expectation of course priority standard in extended or new contexts</w:t>
            </w:r>
          </w:p>
        </w:tc>
        <w:tc>
          <w:tcPr>
            <w:tcW w:w="2960" w:type="dxa"/>
            <w:tcBorders>
              <w:top w:val="single" w:sz="8" w:space="0" w:color="000000"/>
              <w:left w:val="single" w:sz="8" w:space="0" w:color="000000"/>
              <w:bottom w:val="single" w:sz="8" w:space="0" w:color="000000"/>
              <w:right w:val="single" w:sz="8" w:space="0" w:color="000000"/>
            </w:tcBorders>
            <w:vAlign w:val="center"/>
          </w:tcPr>
          <w:p w:rsidR="00340A6A" w:rsidRDefault="00352F53">
            <w:pPr>
              <w:pBdr>
                <w:top w:val="nil"/>
                <w:left w:val="nil"/>
                <w:bottom w:val="nil"/>
                <w:right w:val="nil"/>
                <w:between w:val="nil"/>
              </w:pBdr>
              <w:jc w:val="center"/>
              <w:rPr>
                <w:sz w:val="20"/>
                <w:szCs w:val="20"/>
              </w:rPr>
            </w:pPr>
            <w:r>
              <w:rPr>
                <w:sz w:val="20"/>
                <w:szCs w:val="20"/>
              </w:rPr>
              <w:t xml:space="preserve">Entire summative assessment meets proficient criteria (overall) on first attempt plus </w:t>
            </w:r>
            <w:r>
              <w:rPr>
                <w:b/>
                <w:i/>
                <w:sz w:val="20"/>
                <w:szCs w:val="20"/>
              </w:rPr>
              <w:t>student demonstrates correct application of</w:t>
            </w:r>
            <w:r>
              <w:rPr>
                <w:sz w:val="20"/>
                <w:szCs w:val="20"/>
              </w:rPr>
              <w:t xml:space="preserve"> </w:t>
            </w:r>
            <w:r>
              <w:rPr>
                <w:b/>
                <w:i/>
                <w:sz w:val="20"/>
                <w:szCs w:val="20"/>
              </w:rPr>
              <w:t>multiple</w:t>
            </w:r>
            <w:r>
              <w:rPr>
                <w:sz w:val="20"/>
                <w:szCs w:val="20"/>
              </w:rPr>
              <w:t xml:space="preserve"> </w:t>
            </w:r>
            <w:r>
              <w:rPr>
                <w:b/>
                <w:i/>
                <w:sz w:val="20"/>
                <w:szCs w:val="20"/>
              </w:rPr>
              <w:t>learning targets within additional problem(s) or evidence of deeper understanding on a related performance task</w:t>
            </w:r>
            <w:r>
              <w:rPr>
                <w:sz w:val="20"/>
                <w:szCs w:val="20"/>
              </w:rPr>
              <w:t>.</w:t>
            </w:r>
          </w:p>
        </w:tc>
        <w:tc>
          <w:tcPr>
            <w:tcW w:w="1980" w:type="dxa"/>
            <w:tcBorders>
              <w:left w:val="single" w:sz="8" w:space="0" w:color="000000"/>
            </w:tcBorders>
            <w:vAlign w:val="center"/>
          </w:tcPr>
          <w:p w:rsidR="00340A6A" w:rsidRDefault="00352F53">
            <w:pPr>
              <w:widowControl w:val="0"/>
              <w:pBdr>
                <w:top w:val="nil"/>
                <w:left w:val="nil"/>
                <w:bottom w:val="nil"/>
                <w:right w:val="nil"/>
                <w:between w:val="nil"/>
              </w:pBdr>
              <w:jc w:val="center"/>
              <w:rPr>
                <w:sz w:val="20"/>
                <w:szCs w:val="20"/>
              </w:rPr>
            </w:pPr>
            <w:r>
              <w:rPr>
                <w:sz w:val="20"/>
                <w:szCs w:val="20"/>
              </w:rPr>
              <w:t>I could teach a friend this or I could do problems similar to this for which I haven’t seen examples.</w:t>
            </w:r>
          </w:p>
        </w:tc>
      </w:tr>
      <w:tr w:rsidR="00340A6A">
        <w:trPr>
          <w:trHeight w:val="1560"/>
        </w:trPr>
        <w:tc>
          <w:tcPr>
            <w:tcW w:w="975" w:type="dxa"/>
            <w:tcBorders>
              <w:top w:val="single" w:sz="8" w:space="0" w:color="000000"/>
              <w:left w:val="single" w:sz="8" w:space="0" w:color="000000"/>
              <w:bottom w:val="single" w:sz="8" w:space="0" w:color="000000"/>
              <w:right w:val="single" w:sz="8" w:space="0" w:color="000000"/>
            </w:tcBorders>
            <w:vAlign w:val="center"/>
          </w:tcPr>
          <w:p w:rsidR="00340A6A" w:rsidRDefault="00340A6A">
            <w:pPr>
              <w:pBdr>
                <w:top w:val="nil"/>
                <w:left w:val="nil"/>
                <w:bottom w:val="nil"/>
                <w:right w:val="nil"/>
                <w:between w:val="nil"/>
              </w:pBdr>
              <w:rPr>
                <w:sz w:val="20"/>
                <w:szCs w:val="20"/>
              </w:rPr>
            </w:pPr>
          </w:p>
          <w:p w:rsidR="00340A6A" w:rsidRDefault="00352F53">
            <w:pPr>
              <w:pBdr>
                <w:top w:val="nil"/>
                <w:left w:val="nil"/>
                <w:bottom w:val="nil"/>
                <w:right w:val="nil"/>
                <w:between w:val="nil"/>
              </w:pBdr>
              <w:jc w:val="center"/>
              <w:rPr>
                <w:sz w:val="20"/>
                <w:szCs w:val="20"/>
              </w:rPr>
            </w:pPr>
            <w:r>
              <w:rPr>
                <w:sz w:val="20"/>
                <w:szCs w:val="20"/>
              </w:rPr>
              <w:t>3</w:t>
            </w:r>
          </w:p>
          <w:p w:rsidR="00340A6A" w:rsidRDefault="00340A6A">
            <w:pPr>
              <w:pBdr>
                <w:top w:val="nil"/>
                <w:left w:val="nil"/>
                <w:bottom w:val="nil"/>
                <w:right w:val="nil"/>
                <w:between w:val="nil"/>
              </w:pBdr>
              <w:rPr>
                <w:sz w:val="20"/>
                <w:szCs w:val="20"/>
              </w:rPr>
            </w:pPr>
          </w:p>
        </w:tc>
        <w:tc>
          <w:tcPr>
            <w:tcW w:w="1650" w:type="dxa"/>
            <w:tcBorders>
              <w:top w:val="single" w:sz="8" w:space="0" w:color="000000"/>
              <w:left w:val="single" w:sz="8" w:space="0" w:color="000000"/>
              <w:bottom w:val="single" w:sz="8" w:space="0" w:color="000000"/>
              <w:right w:val="single" w:sz="8" w:space="0" w:color="000000"/>
            </w:tcBorders>
            <w:vAlign w:val="center"/>
          </w:tcPr>
          <w:p w:rsidR="00340A6A" w:rsidRDefault="00340A6A">
            <w:pPr>
              <w:pBdr>
                <w:top w:val="nil"/>
                <w:left w:val="nil"/>
                <w:bottom w:val="nil"/>
                <w:right w:val="nil"/>
                <w:between w:val="nil"/>
              </w:pBdr>
              <w:jc w:val="center"/>
              <w:rPr>
                <w:sz w:val="20"/>
                <w:szCs w:val="20"/>
                <w:u w:val="single"/>
              </w:rPr>
            </w:pPr>
          </w:p>
          <w:p w:rsidR="00340A6A" w:rsidRDefault="00352F53">
            <w:pPr>
              <w:pBdr>
                <w:top w:val="nil"/>
                <w:left w:val="nil"/>
                <w:bottom w:val="nil"/>
                <w:right w:val="nil"/>
                <w:between w:val="nil"/>
              </w:pBdr>
              <w:jc w:val="center"/>
              <w:rPr>
                <w:sz w:val="20"/>
                <w:szCs w:val="20"/>
                <w:u w:val="single"/>
              </w:rPr>
            </w:pPr>
            <w:r>
              <w:rPr>
                <w:sz w:val="20"/>
                <w:szCs w:val="20"/>
                <w:u w:val="single"/>
              </w:rPr>
              <w:t>PROFICIENT</w:t>
            </w:r>
          </w:p>
          <w:p w:rsidR="00340A6A" w:rsidRDefault="00340A6A">
            <w:pPr>
              <w:pBdr>
                <w:top w:val="nil"/>
                <w:left w:val="nil"/>
                <w:bottom w:val="nil"/>
                <w:right w:val="nil"/>
                <w:between w:val="nil"/>
              </w:pBdr>
              <w:jc w:val="center"/>
              <w:rPr>
                <w:sz w:val="20"/>
                <w:szCs w:val="20"/>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340A6A" w:rsidRDefault="00352F53">
            <w:pPr>
              <w:widowControl w:val="0"/>
              <w:pBdr>
                <w:top w:val="nil"/>
                <w:left w:val="nil"/>
                <w:bottom w:val="nil"/>
                <w:right w:val="nil"/>
                <w:between w:val="nil"/>
              </w:pBdr>
              <w:jc w:val="center"/>
              <w:rPr>
                <w:b/>
                <w:sz w:val="20"/>
                <w:szCs w:val="20"/>
              </w:rPr>
            </w:pPr>
            <w:r>
              <w:rPr>
                <w:b/>
                <w:sz w:val="20"/>
                <w:szCs w:val="20"/>
              </w:rPr>
              <w:t xml:space="preserve">Meeting the standard </w:t>
            </w:r>
          </w:p>
          <w:p w:rsidR="00340A6A" w:rsidRDefault="00352F53">
            <w:pPr>
              <w:widowControl w:val="0"/>
              <w:pBdr>
                <w:top w:val="nil"/>
                <w:left w:val="nil"/>
                <w:bottom w:val="nil"/>
                <w:right w:val="nil"/>
                <w:between w:val="nil"/>
              </w:pBdr>
              <w:jc w:val="center"/>
              <w:rPr>
                <w:sz w:val="20"/>
                <w:szCs w:val="20"/>
              </w:rPr>
            </w:pPr>
            <w:r>
              <w:rPr>
                <w:b/>
                <w:sz w:val="20"/>
                <w:szCs w:val="20"/>
              </w:rPr>
              <w:t>Meets course priority standard</w:t>
            </w:r>
          </w:p>
          <w:p w:rsidR="00340A6A" w:rsidRDefault="00340A6A">
            <w:pPr>
              <w:pBdr>
                <w:top w:val="nil"/>
                <w:left w:val="nil"/>
                <w:bottom w:val="nil"/>
                <w:right w:val="nil"/>
                <w:between w:val="nil"/>
              </w:pBdr>
              <w:jc w:val="center"/>
              <w:rPr>
                <w:sz w:val="20"/>
                <w:szCs w:val="20"/>
              </w:rPr>
            </w:pPr>
          </w:p>
        </w:tc>
        <w:tc>
          <w:tcPr>
            <w:tcW w:w="2960" w:type="dxa"/>
            <w:tcBorders>
              <w:top w:val="single" w:sz="8" w:space="0" w:color="000000"/>
              <w:left w:val="single" w:sz="8" w:space="0" w:color="000000"/>
              <w:bottom w:val="single" w:sz="8" w:space="0" w:color="000000"/>
              <w:right w:val="single" w:sz="8" w:space="0" w:color="000000"/>
            </w:tcBorders>
            <w:vAlign w:val="center"/>
          </w:tcPr>
          <w:p w:rsidR="00340A6A" w:rsidRDefault="00352F53">
            <w:pPr>
              <w:pBdr>
                <w:top w:val="nil"/>
                <w:left w:val="nil"/>
                <w:bottom w:val="nil"/>
                <w:right w:val="nil"/>
                <w:between w:val="nil"/>
              </w:pBdr>
              <w:jc w:val="center"/>
              <w:rPr>
                <w:sz w:val="20"/>
                <w:szCs w:val="20"/>
              </w:rPr>
            </w:pPr>
            <w:r>
              <w:rPr>
                <w:sz w:val="20"/>
                <w:szCs w:val="20"/>
              </w:rPr>
              <w:t xml:space="preserve">Work displays evidence of </w:t>
            </w:r>
            <w:r>
              <w:rPr>
                <w:b/>
                <w:i/>
                <w:sz w:val="20"/>
                <w:szCs w:val="20"/>
              </w:rPr>
              <w:t>correct math reasoning on all tasks</w:t>
            </w:r>
            <w:r>
              <w:rPr>
                <w:sz w:val="20"/>
                <w:szCs w:val="20"/>
              </w:rPr>
              <w:t xml:space="preserve"> within a problem and contains </w:t>
            </w:r>
            <w:r>
              <w:rPr>
                <w:b/>
                <w:i/>
                <w:sz w:val="20"/>
                <w:szCs w:val="20"/>
              </w:rPr>
              <w:t>no more than 1 precision error</w:t>
            </w:r>
            <w:r>
              <w:rPr>
                <w:sz w:val="20"/>
                <w:szCs w:val="20"/>
              </w:rPr>
              <w:t>.</w:t>
            </w:r>
          </w:p>
        </w:tc>
        <w:tc>
          <w:tcPr>
            <w:tcW w:w="1980" w:type="dxa"/>
            <w:tcBorders>
              <w:left w:val="single" w:sz="8" w:space="0" w:color="000000"/>
            </w:tcBorders>
            <w:vAlign w:val="center"/>
          </w:tcPr>
          <w:p w:rsidR="00340A6A" w:rsidRDefault="00352F53">
            <w:pPr>
              <w:widowControl w:val="0"/>
              <w:pBdr>
                <w:top w:val="nil"/>
                <w:left w:val="nil"/>
                <w:bottom w:val="nil"/>
                <w:right w:val="nil"/>
                <w:between w:val="nil"/>
              </w:pBdr>
              <w:jc w:val="center"/>
              <w:rPr>
                <w:sz w:val="20"/>
                <w:szCs w:val="20"/>
              </w:rPr>
            </w:pPr>
            <w:r>
              <w:rPr>
                <w:sz w:val="20"/>
                <w:szCs w:val="20"/>
              </w:rPr>
              <w:t xml:space="preserve">I can correctly do </w:t>
            </w:r>
            <w:r>
              <w:rPr>
                <w:i/>
                <w:sz w:val="20"/>
                <w:szCs w:val="20"/>
              </w:rPr>
              <w:t>anything</w:t>
            </w:r>
            <w:r>
              <w:rPr>
                <w:sz w:val="20"/>
                <w:szCs w:val="20"/>
              </w:rPr>
              <w:t xml:space="preserve"> I’ve been shown without help.</w:t>
            </w:r>
          </w:p>
        </w:tc>
      </w:tr>
      <w:tr w:rsidR="00340A6A">
        <w:tc>
          <w:tcPr>
            <w:tcW w:w="97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40A6A" w:rsidRDefault="00340A6A">
            <w:pPr>
              <w:pBdr>
                <w:top w:val="nil"/>
                <w:left w:val="nil"/>
                <w:bottom w:val="nil"/>
                <w:right w:val="nil"/>
                <w:between w:val="nil"/>
              </w:pBdr>
              <w:jc w:val="center"/>
              <w:rPr>
                <w:i/>
                <w:sz w:val="20"/>
                <w:szCs w:val="20"/>
              </w:rPr>
            </w:pPr>
          </w:p>
          <w:p w:rsidR="00340A6A" w:rsidRDefault="00340A6A">
            <w:pPr>
              <w:pBdr>
                <w:top w:val="nil"/>
                <w:left w:val="nil"/>
                <w:bottom w:val="nil"/>
                <w:right w:val="nil"/>
                <w:between w:val="nil"/>
              </w:pBdr>
              <w:jc w:val="center"/>
              <w:rPr>
                <w:i/>
                <w:sz w:val="20"/>
                <w:szCs w:val="20"/>
              </w:rPr>
            </w:pPr>
          </w:p>
          <w:p w:rsidR="00340A6A" w:rsidRDefault="00352F53">
            <w:pPr>
              <w:pBdr>
                <w:top w:val="nil"/>
                <w:left w:val="nil"/>
                <w:bottom w:val="nil"/>
                <w:right w:val="nil"/>
                <w:between w:val="nil"/>
              </w:pBdr>
              <w:jc w:val="center"/>
              <w:rPr>
                <w:sz w:val="20"/>
                <w:szCs w:val="20"/>
              </w:rPr>
            </w:pPr>
            <w:r>
              <w:rPr>
                <w:sz w:val="20"/>
                <w:szCs w:val="20"/>
              </w:rPr>
              <w:t>2</w:t>
            </w:r>
          </w:p>
          <w:p w:rsidR="00340A6A" w:rsidRDefault="00340A6A">
            <w:pPr>
              <w:pBdr>
                <w:top w:val="nil"/>
                <w:left w:val="nil"/>
                <w:bottom w:val="nil"/>
                <w:right w:val="nil"/>
                <w:between w:val="nil"/>
              </w:pBdr>
              <w:jc w:val="center"/>
              <w:rPr>
                <w:i/>
                <w:sz w:val="20"/>
                <w:szCs w:val="20"/>
              </w:rPr>
            </w:pPr>
          </w:p>
          <w:p w:rsidR="00340A6A" w:rsidRDefault="00340A6A">
            <w:pPr>
              <w:pBdr>
                <w:top w:val="nil"/>
                <w:left w:val="nil"/>
                <w:bottom w:val="nil"/>
                <w:right w:val="nil"/>
                <w:between w:val="nil"/>
              </w:pBdr>
              <w:jc w:val="center"/>
              <w:rPr>
                <w:i/>
                <w:sz w:val="20"/>
                <w:szCs w:val="20"/>
              </w:rPr>
            </w:pPr>
          </w:p>
        </w:tc>
        <w:tc>
          <w:tcPr>
            <w:tcW w:w="165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40A6A" w:rsidRDefault="00340A6A">
            <w:pPr>
              <w:pBdr>
                <w:top w:val="nil"/>
                <w:left w:val="nil"/>
                <w:bottom w:val="nil"/>
                <w:right w:val="nil"/>
                <w:between w:val="nil"/>
              </w:pBdr>
              <w:jc w:val="center"/>
              <w:rPr>
                <w:i/>
                <w:sz w:val="20"/>
                <w:szCs w:val="20"/>
              </w:rPr>
            </w:pPr>
          </w:p>
          <w:p w:rsidR="00340A6A" w:rsidRDefault="00352F53">
            <w:pPr>
              <w:pBdr>
                <w:top w:val="nil"/>
                <w:left w:val="nil"/>
                <w:bottom w:val="nil"/>
                <w:right w:val="nil"/>
                <w:between w:val="nil"/>
              </w:pBdr>
              <w:jc w:val="center"/>
              <w:rPr>
                <w:sz w:val="20"/>
                <w:szCs w:val="20"/>
                <w:u w:val="single"/>
              </w:rPr>
            </w:pPr>
            <w:r>
              <w:rPr>
                <w:sz w:val="20"/>
                <w:szCs w:val="20"/>
                <w:u w:val="single"/>
              </w:rPr>
              <w:t>PROGRESSING</w:t>
            </w:r>
          </w:p>
          <w:p w:rsidR="00340A6A" w:rsidRDefault="00352F53">
            <w:pPr>
              <w:pBdr>
                <w:top w:val="nil"/>
                <w:left w:val="nil"/>
                <w:bottom w:val="nil"/>
                <w:right w:val="nil"/>
                <w:between w:val="nil"/>
              </w:pBdr>
              <w:jc w:val="center"/>
              <w:rPr>
                <w:sz w:val="20"/>
                <w:szCs w:val="20"/>
              </w:rPr>
            </w:pPr>
            <w:r>
              <w:rPr>
                <w:sz w:val="20"/>
                <w:szCs w:val="20"/>
              </w:rPr>
              <w:t>RETAKE REQUIRED</w:t>
            </w:r>
          </w:p>
          <w:p w:rsidR="00340A6A" w:rsidRDefault="00340A6A">
            <w:pPr>
              <w:pBdr>
                <w:top w:val="nil"/>
                <w:left w:val="nil"/>
                <w:bottom w:val="nil"/>
                <w:right w:val="nil"/>
                <w:between w:val="nil"/>
              </w:pBdr>
              <w:jc w:val="center"/>
              <w:rPr>
                <w:i/>
                <w:sz w:val="20"/>
                <w:szCs w:val="20"/>
              </w:rPr>
            </w:pPr>
          </w:p>
        </w:tc>
        <w:tc>
          <w:tcPr>
            <w:tcW w:w="252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40A6A" w:rsidRDefault="00340A6A">
            <w:pPr>
              <w:widowControl w:val="0"/>
              <w:pBdr>
                <w:top w:val="nil"/>
                <w:left w:val="nil"/>
                <w:bottom w:val="nil"/>
                <w:right w:val="nil"/>
                <w:between w:val="nil"/>
              </w:pBdr>
              <w:jc w:val="center"/>
              <w:rPr>
                <w:b/>
                <w:sz w:val="20"/>
                <w:szCs w:val="20"/>
              </w:rPr>
            </w:pPr>
          </w:p>
          <w:p w:rsidR="00340A6A" w:rsidRDefault="00352F53">
            <w:pPr>
              <w:widowControl w:val="0"/>
              <w:pBdr>
                <w:top w:val="nil"/>
                <w:left w:val="nil"/>
                <w:bottom w:val="nil"/>
                <w:right w:val="nil"/>
                <w:between w:val="nil"/>
              </w:pBdr>
              <w:jc w:val="center"/>
              <w:rPr>
                <w:b/>
                <w:sz w:val="20"/>
                <w:szCs w:val="20"/>
              </w:rPr>
            </w:pPr>
            <w:r>
              <w:rPr>
                <w:b/>
                <w:sz w:val="20"/>
                <w:szCs w:val="20"/>
              </w:rPr>
              <w:t>Progressing toward the standard</w:t>
            </w:r>
          </w:p>
          <w:p w:rsidR="00340A6A" w:rsidRDefault="00352F53">
            <w:pPr>
              <w:widowControl w:val="0"/>
              <w:pBdr>
                <w:top w:val="nil"/>
                <w:left w:val="nil"/>
                <w:bottom w:val="nil"/>
                <w:right w:val="nil"/>
                <w:between w:val="nil"/>
              </w:pBdr>
              <w:jc w:val="center"/>
              <w:rPr>
                <w:i/>
                <w:sz w:val="20"/>
                <w:szCs w:val="20"/>
              </w:rPr>
            </w:pPr>
            <w:r>
              <w:rPr>
                <w:b/>
                <w:sz w:val="20"/>
                <w:szCs w:val="20"/>
              </w:rPr>
              <w:t>Needs assistance or additional practice to meet course priority standard or has a partial understanding of the priority standard</w:t>
            </w:r>
          </w:p>
          <w:p w:rsidR="00340A6A" w:rsidRDefault="00340A6A">
            <w:pPr>
              <w:pBdr>
                <w:top w:val="nil"/>
                <w:left w:val="nil"/>
                <w:bottom w:val="nil"/>
                <w:right w:val="nil"/>
                <w:between w:val="nil"/>
              </w:pBdr>
              <w:rPr>
                <w:i/>
                <w:sz w:val="20"/>
                <w:szCs w:val="20"/>
              </w:rPr>
            </w:pPr>
          </w:p>
        </w:tc>
        <w:tc>
          <w:tcPr>
            <w:tcW w:w="296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40A6A" w:rsidRDefault="00352F53">
            <w:pPr>
              <w:pBdr>
                <w:top w:val="nil"/>
                <w:left w:val="nil"/>
                <w:bottom w:val="nil"/>
                <w:right w:val="nil"/>
                <w:between w:val="nil"/>
              </w:pBdr>
              <w:jc w:val="center"/>
              <w:rPr>
                <w:sz w:val="20"/>
                <w:szCs w:val="20"/>
              </w:rPr>
            </w:pPr>
            <w:r>
              <w:rPr>
                <w:sz w:val="20"/>
                <w:szCs w:val="20"/>
              </w:rPr>
              <w:t>Work displays</w:t>
            </w:r>
            <w:r>
              <w:rPr>
                <w:i/>
                <w:sz w:val="20"/>
                <w:szCs w:val="20"/>
              </w:rPr>
              <w:t xml:space="preserve"> </w:t>
            </w:r>
            <w:r>
              <w:rPr>
                <w:sz w:val="20"/>
                <w:szCs w:val="20"/>
              </w:rPr>
              <w:t>evidence of</w:t>
            </w:r>
            <w:r>
              <w:rPr>
                <w:b/>
                <w:i/>
                <w:sz w:val="20"/>
                <w:szCs w:val="20"/>
              </w:rPr>
              <w:t xml:space="preserve"> correct math reasoning on all but one task </w:t>
            </w:r>
            <w:r>
              <w:rPr>
                <w:sz w:val="20"/>
                <w:szCs w:val="20"/>
              </w:rPr>
              <w:t>within the problem</w:t>
            </w:r>
            <w:r>
              <w:rPr>
                <w:i/>
                <w:sz w:val="20"/>
                <w:szCs w:val="20"/>
              </w:rPr>
              <w:t xml:space="preserve"> </w:t>
            </w:r>
            <w:r>
              <w:rPr>
                <w:sz w:val="20"/>
                <w:szCs w:val="20"/>
              </w:rPr>
              <w:t xml:space="preserve">and contains </w:t>
            </w:r>
            <w:r>
              <w:rPr>
                <w:b/>
                <w:i/>
                <w:sz w:val="20"/>
                <w:szCs w:val="20"/>
              </w:rPr>
              <w:t>no more than 1 precision error</w:t>
            </w:r>
          </w:p>
          <w:p w:rsidR="00340A6A" w:rsidRDefault="00352F53">
            <w:pPr>
              <w:pBdr>
                <w:top w:val="nil"/>
                <w:left w:val="nil"/>
                <w:bottom w:val="nil"/>
                <w:right w:val="nil"/>
                <w:between w:val="nil"/>
              </w:pBdr>
              <w:jc w:val="center"/>
              <w:rPr>
                <w:i/>
                <w:sz w:val="20"/>
                <w:szCs w:val="20"/>
              </w:rPr>
            </w:pPr>
            <w:r>
              <w:rPr>
                <w:sz w:val="20"/>
                <w:szCs w:val="20"/>
                <w:u w:val="single"/>
              </w:rPr>
              <w:t>OR</w:t>
            </w:r>
            <w:r>
              <w:rPr>
                <w:sz w:val="20"/>
                <w:szCs w:val="20"/>
              </w:rPr>
              <w:t xml:space="preserve"> the problem displays</w:t>
            </w:r>
            <w:r>
              <w:rPr>
                <w:i/>
                <w:sz w:val="20"/>
                <w:szCs w:val="20"/>
              </w:rPr>
              <w:t xml:space="preserve"> </w:t>
            </w:r>
            <w:r>
              <w:rPr>
                <w:b/>
                <w:i/>
                <w:sz w:val="20"/>
                <w:szCs w:val="20"/>
              </w:rPr>
              <w:t>correct math reasoning on all tasks,</w:t>
            </w:r>
            <w:r>
              <w:rPr>
                <w:i/>
                <w:sz w:val="20"/>
                <w:szCs w:val="20"/>
              </w:rPr>
              <w:t xml:space="preserve"> but contains </w:t>
            </w:r>
            <w:r>
              <w:rPr>
                <w:b/>
                <w:i/>
                <w:sz w:val="20"/>
                <w:szCs w:val="20"/>
              </w:rPr>
              <w:t>2 or more precision errors</w:t>
            </w:r>
            <w:r>
              <w:rPr>
                <w:i/>
                <w:sz w:val="20"/>
                <w:szCs w:val="20"/>
              </w:rPr>
              <w:t>.</w:t>
            </w:r>
          </w:p>
        </w:tc>
        <w:tc>
          <w:tcPr>
            <w:tcW w:w="1980" w:type="dxa"/>
            <w:tcBorders>
              <w:left w:val="single" w:sz="8" w:space="0" w:color="000000"/>
            </w:tcBorders>
            <w:shd w:val="clear" w:color="auto" w:fill="D9D9D9"/>
            <w:vAlign w:val="center"/>
          </w:tcPr>
          <w:p w:rsidR="00340A6A" w:rsidRDefault="00352F53">
            <w:pPr>
              <w:widowControl w:val="0"/>
              <w:pBdr>
                <w:top w:val="nil"/>
                <w:left w:val="nil"/>
                <w:bottom w:val="nil"/>
                <w:right w:val="nil"/>
                <w:between w:val="nil"/>
              </w:pBdr>
              <w:jc w:val="center"/>
              <w:rPr>
                <w:sz w:val="20"/>
                <w:szCs w:val="20"/>
              </w:rPr>
            </w:pPr>
            <w:r>
              <w:rPr>
                <w:sz w:val="20"/>
                <w:szCs w:val="20"/>
              </w:rPr>
              <w:t xml:space="preserve">I can correctly do </w:t>
            </w:r>
            <w:r>
              <w:rPr>
                <w:i/>
                <w:sz w:val="20"/>
                <w:szCs w:val="20"/>
              </w:rPr>
              <w:t>most</w:t>
            </w:r>
            <w:r>
              <w:rPr>
                <w:sz w:val="20"/>
                <w:szCs w:val="20"/>
              </w:rPr>
              <w:t xml:space="preserve"> things I’ve been shown without help.</w:t>
            </w:r>
          </w:p>
        </w:tc>
      </w:tr>
      <w:tr w:rsidR="00340A6A">
        <w:tc>
          <w:tcPr>
            <w:tcW w:w="97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40A6A" w:rsidRDefault="00340A6A">
            <w:pPr>
              <w:pBdr>
                <w:top w:val="nil"/>
                <w:left w:val="nil"/>
                <w:bottom w:val="nil"/>
                <w:right w:val="nil"/>
                <w:between w:val="nil"/>
              </w:pBdr>
              <w:jc w:val="center"/>
              <w:rPr>
                <w:i/>
                <w:sz w:val="20"/>
                <w:szCs w:val="20"/>
              </w:rPr>
            </w:pPr>
          </w:p>
          <w:p w:rsidR="00340A6A" w:rsidRDefault="00352F53">
            <w:pPr>
              <w:pBdr>
                <w:top w:val="nil"/>
                <w:left w:val="nil"/>
                <w:bottom w:val="nil"/>
                <w:right w:val="nil"/>
                <w:between w:val="nil"/>
              </w:pBdr>
              <w:jc w:val="center"/>
              <w:rPr>
                <w:sz w:val="20"/>
                <w:szCs w:val="20"/>
              </w:rPr>
            </w:pPr>
            <w:r>
              <w:rPr>
                <w:sz w:val="20"/>
                <w:szCs w:val="20"/>
              </w:rPr>
              <w:t>1</w:t>
            </w:r>
          </w:p>
          <w:p w:rsidR="00340A6A" w:rsidRDefault="00340A6A">
            <w:pPr>
              <w:pBdr>
                <w:top w:val="nil"/>
                <w:left w:val="nil"/>
                <w:bottom w:val="nil"/>
                <w:right w:val="nil"/>
                <w:between w:val="nil"/>
              </w:pBdr>
              <w:jc w:val="center"/>
              <w:rPr>
                <w:i/>
                <w:sz w:val="20"/>
                <w:szCs w:val="20"/>
              </w:rPr>
            </w:pPr>
          </w:p>
        </w:tc>
        <w:tc>
          <w:tcPr>
            <w:tcW w:w="165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40A6A" w:rsidRDefault="00352F53">
            <w:pPr>
              <w:pBdr>
                <w:top w:val="nil"/>
                <w:left w:val="nil"/>
                <w:bottom w:val="nil"/>
                <w:right w:val="nil"/>
                <w:between w:val="nil"/>
              </w:pBdr>
              <w:jc w:val="center"/>
              <w:rPr>
                <w:sz w:val="20"/>
                <w:szCs w:val="20"/>
                <w:u w:val="single"/>
              </w:rPr>
            </w:pPr>
            <w:r>
              <w:rPr>
                <w:sz w:val="20"/>
                <w:szCs w:val="20"/>
                <w:u w:val="single"/>
              </w:rPr>
              <w:t>BEGINNING</w:t>
            </w:r>
          </w:p>
          <w:p w:rsidR="00340A6A" w:rsidRDefault="00352F53">
            <w:pPr>
              <w:pBdr>
                <w:top w:val="nil"/>
                <w:left w:val="nil"/>
                <w:bottom w:val="nil"/>
                <w:right w:val="nil"/>
                <w:between w:val="nil"/>
              </w:pBdr>
              <w:jc w:val="center"/>
              <w:rPr>
                <w:sz w:val="20"/>
                <w:szCs w:val="20"/>
              </w:rPr>
            </w:pPr>
            <w:r>
              <w:rPr>
                <w:sz w:val="20"/>
                <w:szCs w:val="20"/>
              </w:rPr>
              <w:t>RETAKE REQUIRED</w:t>
            </w:r>
          </w:p>
        </w:tc>
        <w:tc>
          <w:tcPr>
            <w:tcW w:w="252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40A6A" w:rsidRDefault="00340A6A">
            <w:pPr>
              <w:pBdr>
                <w:top w:val="nil"/>
                <w:left w:val="nil"/>
                <w:bottom w:val="nil"/>
                <w:right w:val="nil"/>
                <w:between w:val="nil"/>
              </w:pBdr>
              <w:jc w:val="center"/>
              <w:rPr>
                <w:i/>
                <w:sz w:val="20"/>
                <w:szCs w:val="20"/>
              </w:rPr>
            </w:pPr>
          </w:p>
          <w:p w:rsidR="00340A6A" w:rsidRDefault="00352F53">
            <w:pPr>
              <w:widowControl w:val="0"/>
              <w:pBdr>
                <w:top w:val="nil"/>
                <w:left w:val="nil"/>
                <w:bottom w:val="nil"/>
                <w:right w:val="nil"/>
                <w:between w:val="nil"/>
              </w:pBdr>
              <w:jc w:val="center"/>
              <w:rPr>
                <w:i/>
                <w:sz w:val="20"/>
                <w:szCs w:val="20"/>
              </w:rPr>
            </w:pPr>
            <w:r>
              <w:rPr>
                <w:b/>
                <w:sz w:val="20"/>
                <w:szCs w:val="20"/>
              </w:rPr>
              <w:t>Beginning to develop understanding of the standard</w:t>
            </w:r>
            <w:r>
              <w:rPr>
                <w:b/>
                <w:sz w:val="20"/>
                <w:szCs w:val="20"/>
              </w:rPr>
              <w:br/>
              <w:t>Minimal understanding of the priority standard</w:t>
            </w:r>
          </w:p>
        </w:tc>
        <w:tc>
          <w:tcPr>
            <w:tcW w:w="296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40A6A" w:rsidRDefault="00352F53">
            <w:pPr>
              <w:pBdr>
                <w:top w:val="nil"/>
                <w:left w:val="nil"/>
                <w:bottom w:val="nil"/>
                <w:right w:val="nil"/>
                <w:between w:val="nil"/>
              </w:pBdr>
              <w:jc w:val="center"/>
              <w:rPr>
                <w:sz w:val="20"/>
                <w:szCs w:val="20"/>
              </w:rPr>
            </w:pPr>
            <w:r>
              <w:rPr>
                <w:sz w:val="20"/>
                <w:szCs w:val="20"/>
              </w:rPr>
              <w:t>Work displays</w:t>
            </w:r>
            <w:r>
              <w:rPr>
                <w:i/>
                <w:sz w:val="20"/>
                <w:szCs w:val="20"/>
              </w:rPr>
              <w:t xml:space="preserve"> </w:t>
            </w:r>
            <w:r>
              <w:rPr>
                <w:b/>
                <w:i/>
                <w:sz w:val="20"/>
                <w:szCs w:val="20"/>
              </w:rPr>
              <w:t>minimal evidence of correct math reasoning</w:t>
            </w:r>
            <w:r>
              <w:rPr>
                <w:i/>
                <w:sz w:val="20"/>
                <w:szCs w:val="20"/>
              </w:rPr>
              <w:t xml:space="preserve"> </w:t>
            </w:r>
            <w:r>
              <w:rPr>
                <w:sz w:val="20"/>
                <w:szCs w:val="20"/>
              </w:rPr>
              <w:t>within the problem (errors beyond criteria listed for exemplary, proficient, and progressing).</w:t>
            </w:r>
          </w:p>
        </w:tc>
        <w:tc>
          <w:tcPr>
            <w:tcW w:w="1980" w:type="dxa"/>
            <w:tcBorders>
              <w:left w:val="single" w:sz="8" w:space="0" w:color="000000"/>
            </w:tcBorders>
            <w:shd w:val="clear" w:color="auto" w:fill="D9D9D9"/>
            <w:vAlign w:val="center"/>
          </w:tcPr>
          <w:p w:rsidR="00340A6A" w:rsidRDefault="00352F53">
            <w:pPr>
              <w:widowControl w:val="0"/>
              <w:pBdr>
                <w:top w:val="nil"/>
                <w:left w:val="nil"/>
                <w:bottom w:val="nil"/>
                <w:right w:val="nil"/>
                <w:between w:val="nil"/>
              </w:pBdr>
              <w:jc w:val="center"/>
              <w:rPr>
                <w:i/>
                <w:sz w:val="20"/>
                <w:szCs w:val="20"/>
              </w:rPr>
            </w:pPr>
            <w:r>
              <w:rPr>
                <w:sz w:val="20"/>
                <w:szCs w:val="20"/>
              </w:rPr>
              <w:t xml:space="preserve">I can correctly do </w:t>
            </w:r>
            <w:r>
              <w:rPr>
                <w:i/>
                <w:sz w:val="20"/>
                <w:szCs w:val="20"/>
              </w:rPr>
              <w:t>some</w:t>
            </w:r>
            <w:r>
              <w:rPr>
                <w:sz w:val="20"/>
                <w:szCs w:val="20"/>
              </w:rPr>
              <w:t xml:space="preserve"> things I’ve been shown without help.</w:t>
            </w:r>
          </w:p>
        </w:tc>
      </w:tr>
      <w:tr w:rsidR="00340A6A">
        <w:tc>
          <w:tcPr>
            <w:tcW w:w="97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40A6A" w:rsidRDefault="00352F53">
            <w:pPr>
              <w:pBdr>
                <w:top w:val="nil"/>
                <w:left w:val="nil"/>
                <w:bottom w:val="nil"/>
                <w:right w:val="nil"/>
                <w:between w:val="nil"/>
              </w:pBdr>
              <w:jc w:val="center"/>
              <w:rPr>
                <w:sz w:val="20"/>
                <w:szCs w:val="20"/>
              </w:rPr>
            </w:pPr>
            <w:r>
              <w:rPr>
                <w:sz w:val="20"/>
                <w:szCs w:val="20"/>
              </w:rPr>
              <w:t>N</w:t>
            </w:r>
          </w:p>
        </w:tc>
        <w:tc>
          <w:tcPr>
            <w:tcW w:w="165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40A6A" w:rsidRDefault="00340A6A">
            <w:pPr>
              <w:pBdr>
                <w:top w:val="nil"/>
                <w:left w:val="nil"/>
                <w:bottom w:val="nil"/>
                <w:right w:val="nil"/>
                <w:between w:val="nil"/>
              </w:pBdr>
              <w:jc w:val="center"/>
              <w:rPr>
                <w:i/>
                <w:sz w:val="20"/>
                <w:szCs w:val="20"/>
              </w:rPr>
            </w:pPr>
          </w:p>
          <w:p w:rsidR="00340A6A" w:rsidRDefault="00352F53">
            <w:pPr>
              <w:pBdr>
                <w:top w:val="nil"/>
                <w:left w:val="nil"/>
                <w:bottom w:val="nil"/>
                <w:right w:val="nil"/>
                <w:between w:val="nil"/>
              </w:pBdr>
              <w:jc w:val="center"/>
              <w:rPr>
                <w:i/>
                <w:sz w:val="20"/>
                <w:szCs w:val="20"/>
              </w:rPr>
            </w:pPr>
            <w:r>
              <w:rPr>
                <w:sz w:val="20"/>
                <w:szCs w:val="20"/>
                <w:u w:val="single"/>
              </w:rPr>
              <w:t>NO EVIDENCE</w:t>
            </w:r>
            <w:r>
              <w:rPr>
                <w:i/>
                <w:sz w:val="20"/>
                <w:szCs w:val="20"/>
              </w:rPr>
              <w:t xml:space="preserve"> </w:t>
            </w:r>
          </w:p>
          <w:p w:rsidR="00340A6A" w:rsidRDefault="00352F53">
            <w:pPr>
              <w:pBdr>
                <w:top w:val="nil"/>
                <w:left w:val="nil"/>
                <w:bottom w:val="nil"/>
                <w:right w:val="nil"/>
                <w:between w:val="nil"/>
              </w:pBdr>
              <w:jc w:val="center"/>
              <w:rPr>
                <w:sz w:val="20"/>
                <w:szCs w:val="20"/>
              </w:rPr>
            </w:pPr>
            <w:r>
              <w:rPr>
                <w:sz w:val="20"/>
                <w:szCs w:val="20"/>
              </w:rPr>
              <w:t>RETAKE REQUIRED</w:t>
            </w:r>
          </w:p>
          <w:p w:rsidR="00340A6A" w:rsidRDefault="00340A6A">
            <w:pPr>
              <w:pBdr>
                <w:top w:val="nil"/>
                <w:left w:val="nil"/>
                <w:bottom w:val="nil"/>
                <w:right w:val="nil"/>
                <w:between w:val="nil"/>
              </w:pBdr>
              <w:jc w:val="center"/>
              <w:rPr>
                <w:i/>
                <w:sz w:val="20"/>
                <w:szCs w:val="20"/>
              </w:rPr>
            </w:pPr>
          </w:p>
        </w:tc>
        <w:tc>
          <w:tcPr>
            <w:tcW w:w="252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40A6A" w:rsidRDefault="00352F53">
            <w:pPr>
              <w:pBdr>
                <w:top w:val="nil"/>
                <w:left w:val="nil"/>
                <w:bottom w:val="nil"/>
                <w:right w:val="nil"/>
                <w:between w:val="nil"/>
              </w:pBdr>
              <w:jc w:val="center"/>
              <w:rPr>
                <w:b/>
                <w:sz w:val="20"/>
                <w:szCs w:val="20"/>
              </w:rPr>
            </w:pPr>
            <w:bookmarkStart w:id="1" w:name="_gjdgxs" w:colFirst="0" w:colLast="0"/>
            <w:bookmarkEnd w:id="1"/>
            <w:r>
              <w:rPr>
                <w:b/>
                <w:sz w:val="20"/>
                <w:szCs w:val="20"/>
              </w:rPr>
              <w:t>No evidence present to assess understanding at this time</w:t>
            </w:r>
          </w:p>
        </w:tc>
        <w:tc>
          <w:tcPr>
            <w:tcW w:w="296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40A6A" w:rsidRDefault="00352F53">
            <w:pPr>
              <w:pBdr>
                <w:top w:val="nil"/>
                <w:left w:val="nil"/>
                <w:bottom w:val="nil"/>
                <w:right w:val="nil"/>
                <w:between w:val="nil"/>
              </w:pBdr>
              <w:jc w:val="center"/>
              <w:rPr>
                <w:sz w:val="20"/>
                <w:szCs w:val="20"/>
              </w:rPr>
            </w:pPr>
            <w:r>
              <w:rPr>
                <w:sz w:val="20"/>
                <w:szCs w:val="20"/>
              </w:rPr>
              <w:t>No attempt.</w:t>
            </w:r>
          </w:p>
        </w:tc>
        <w:tc>
          <w:tcPr>
            <w:tcW w:w="1980" w:type="dxa"/>
            <w:tcBorders>
              <w:left w:val="single" w:sz="8" w:space="0" w:color="000000"/>
            </w:tcBorders>
            <w:shd w:val="clear" w:color="auto" w:fill="D9D9D9"/>
            <w:vAlign w:val="center"/>
          </w:tcPr>
          <w:p w:rsidR="00340A6A" w:rsidRDefault="00340A6A">
            <w:pPr>
              <w:pBdr>
                <w:top w:val="nil"/>
                <w:left w:val="nil"/>
                <w:bottom w:val="nil"/>
                <w:right w:val="nil"/>
                <w:between w:val="nil"/>
              </w:pBdr>
              <w:jc w:val="center"/>
              <w:rPr>
                <w:sz w:val="20"/>
                <w:szCs w:val="20"/>
              </w:rPr>
            </w:pPr>
          </w:p>
          <w:p w:rsidR="00340A6A" w:rsidRDefault="00352F53">
            <w:pPr>
              <w:pBdr>
                <w:top w:val="nil"/>
                <w:left w:val="nil"/>
                <w:bottom w:val="nil"/>
                <w:right w:val="nil"/>
                <w:between w:val="nil"/>
              </w:pBdr>
              <w:jc w:val="center"/>
              <w:rPr>
                <w:sz w:val="20"/>
                <w:szCs w:val="20"/>
              </w:rPr>
            </w:pPr>
            <w:r>
              <w:rPr>
                <w:sz w:val="20"/>
                <w:szCs w:val="20"/>
              </w:rPr>
              <w:t>I cannot correctly do any of these kinds of problems without help.</w:t>
            </w:r>
          </w:p>
          <w:p w:rsidR="00340A6A" w:rsidRDefault="00340A6A">
            <w:pPr>
              <w:pBdr>
                <w:top w:val="nil"/>
                <w:left w:val="nil"/>
                <w:bottom w:val="nil"/>
                <w:right w:val="nil"/>
                <w:between w:val="nil"/>
              </w:pBdr>
              <w:jc w:val="center"/>
              <w:rPr>
                <w:sz w:val="20"/>
                <w:szCs w:val="20"/>
              </w:rPr>
            </w:pPr>
          </w:p>
        </w:tc>
      </w:tr>
    </w:tbl>
    <w:p w:rsidR="00340A6A" w:rsidRDefault="00340A6A">
      <w:pPr>
        <w:pBdr>
          <w:top w:val="nil"/>
          <w:left w:val="nil"/>
          <w:bottom w:val="nil"/>
          <w:right w:val="nil"/>
          <w:between w:val="nil"/>
        </w:pBdr>
        <w:rPr>
          <w:b/>
          <w:sz w:val="12"/>
          <w:szCs w:val="12"/>
          <w:u w:val="single"/>
        </w:rPr>
      </w:pPr>
    </w:p>
    <w:p w:rsidR="00340A6A" w:rsidRDefault="00352F53">
      <w:pPr>
        <w:pBdr>
          <w:top w:val="nil"/>
          <w:left w:val="nil"/>
          <w:bottom w:val="nil"/>
          <w:right w:val="nil"/>
          <w:between w:val="nil"/>
        </w:pBdr>
      </w:pPr>
      <w:r>
        <w:rPr>
          <w:b/>
          <w:u w:val="single"/>
        </w:rPr>
        <w:t>Showing Work:</w:t>
      </w:r>
      <w:r>
        <w:t xml:space="preserve"> As you can see in the above rubric, you will need to provide evidence of understanding in order to be rated as proficient on a problem/assessment/standard.  Often the correct answer is NOT enough evidence to show understanding.  </w:t>
      </w:r>
      <w:proofErr w:type="gramStart"/>
      <w:r>
        <w:t>Therefore</w:t>
      </w:r>
      <w:proofErr w:type="gramEnd"/>
      <w:r>
        <w:t xml:space="preserve"> it is essential </w:t>
      </w:r>
      <w:r>
        <w:t xml:space="preserve">that you show your work on all computational problems.  If </w:t>
      </w:r>
      <w:proofErr w:type="gramStart"/>
      <w:r>
        <w:t>necessary</w:t>
      </w:r>
      <w:proofErr w:type="gramEnd"/>
      <w:r>
        <w:t xml:space="preserve"> work is not shown it may result in you not being rated as proficient on a given problem.</w:t>
      </w:r>
    </w:p>
    <w:p w:rsidR="00340A6A" w:rsidRDefault="00340A6A">
      <w:pPr>
        <w:pBdr>
          <w:top w:val="nil"/>
          <w:left w:val="nil"/>
          <w:bottom w:val="nil"/>
          <w:right w:val="nil"/>
          <w:between w:val="nil"/>
        </w:pBdr>
        <w:rPr>
          <w:sz w:val="12"/>
          <w:szCs w:val="12"/>
        </w:rPr>
      </w:pPr>
    </w:p>
    <w:p w:rsidR="00340A6A" w:rsidRDefault="00352F53">
      <w:pPr>
        <w:pBdr>
          <w:top w:val="nil"/>
          <w:left w:val="nil"/>
          <w:bottom w:val="nil"/>
          <w:right w:val="nil"/>
          <w:between w:val="nil"/>
        </w:pBdr>
      </w:pPr>
      <w:r>
        <w:rPr>
          <w:b/>
          <w:u w:val="single"/>
        </w:rPr>
        <w:t>Infinite Campus:</w:t>
      </w:r>
      <w:r>
        <w:t xml:space="preserve"> Your teacher will do his/her best to keep Infinite Campus updated regularly and any assessment that you do not record a score for will be flagged as missing, regardless of the reason for the assessment not being completed.  This will make it easier for yo</w:t>
      </w:r>
      <w:r>
        <w:t>u and your parents to see if you have any missing assignments!</w:t>
      </w:r>
    </w:p>
    <w:p w:rsidR="00340A6A" w:rsidRDefault="00340A6A">
      <w:pPr>
        <w:pBdr>
          <w:top w:val="nil"/>
          <w:left w:val="nil"/>
          <w:bottom w:val="nil"/>
          <w:right w:val="nil"/>
          <w:between w:val="nil"/>
        </w:pBdr>
        <w:rPr>
          <w:sz w:val="12"/>
          <w:szCs w:val="12"/>
        </w:rPr>
      </w:pPr>
    </w:p>
    <w:p w:rsidR="00340A6A" w:rsidRDefault="00352F53">
      <w:pPr>
        <w:rPr>
          <w:b/>
          <w:u w:val="single"/>
        </w:rPr>
      </w:pPr>
      <w:r>
        <w:rPr>
          <w:b/>
          <w:u w:val="single"/>
        </w:rPr>
        <w:t>Help:</w:t>
      </w:r>
      <w:r>
        <w:t xml:space="preserve"> Your teacher will usually be available for extra help typically during TA periods. They may also be available during lunch or before/after school but please make sure you ask your teache</w:t>
      </w:r>
      <w:r>
        <w:t xml:space="preserve">r ahead of time if you’d like to come in during lunch or before/after school as we often have meetings or other obligations during that time.  </w:t>
      </w:r>
      <w:r>
        <w:rPr>
          <w:b/>
        </w:rPr>
        <w:t>If you need extra help, all you need to do is ask!</w:t>
      </w:r>
    </w:p>
    <w:sectPr w:rsidR="00340A6A">
      <w:pgSz w:w="12240" w:h="15840"/>
      <w:pgMar w:top="576" w:right="720" w:bottom="576"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6A"/>
    <w:rsid w:val="00340A6A"/>
    <w:rsid w:val="0035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8265"/>
  <w15:docId w15:val="{F634FF58-949B-4835-8B99-08C52208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720"/>
        <w:tab w:val="left" w:pos="2880"/>
        <w:tab w:val="left" w:pos="5040"/>
        <w:tab w:val="left" w:pos="7200"/>
      </w:tabs>
      <w:outlineLvl w:val="0"/>
    </w:pPr>
    <w:rPr>
      <w:b/>
      <w:u w:val="single"/>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restandards.org/Ma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zmesj@chipfalls.org" TargetMode="External"/><Relationship Id="rId5" Type="http://schemas.openxmlformats.org/officeDocument/2006/relationships/hyperlink" Target="mailto:hansonmj@chipfalls.org" TargetMode="External"/><Relationship Id="rId4" Type="http://schemas.openxmlformats.org/officeDocument/2006/relationships/hyperlink" Target="mailto:bockenjk@chipfall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CFSD</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Linzmeier, Sally J</dc:creator>
  <cp:lastModifiedBy>Linzmeier, Sally J</cp:lastModifiedBy>
  <cp:revision>2</cp:revision>
  <dcterms:created xsi:type="dcterms:W3CDTF">2018-09-04T21:29:00Z</dcterms:created>
  <dcterms:modified xsi:type="dcterms:W3CDTF">2018-09-04T21:29:00Z</dcterms:modified>
</cp:coreProperties>
</file>